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0B906" w14:textId="77777777" w:rsidR="00CA6CA2" w:rsidRPr="00BF66E3" w:rsidRDefault="00BF66E3" w:rsidP="009B3EF2">
      <w:pPr>
        <w:pStyle w:val="Sansinterligne"/>
        <w:ind w:left="426" w:hanging="426"/>
        <w:rPr>
          <w:rFonts w:cstheme="minorHAnsi"/>
        </w:rPr>
      </w:pPr>
      <w:r w:rsidRPr="00BF66E3">
        <w:rPr>
          <w:rFonts w:cstheme="minorHAns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5709BAF4" wp14:editId="2B561342">
            <wp:simplePos x="0" y="0"/>
            <wp:positionH relativeFrom="column">
              <wp:posOffset>5452110</wp:posOffset>
            </wp:positionH>
            <wp:positionV relativeFrom="paragraph">
              <wp:posOffset>-125730</wp:posOffset>
            </wp:positionV>
            <wp:extent cx="923925" cy="1504950"/>
            <wp:effectExtent l="19050" t="0" r="9525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E26EC19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 1 - Organisation</w:t>
      </w:r>
    </w:p>
    <w:p w14:paraId="363C81E1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14:paraId="4A4F65E3" w14:textId="77777777" w:rsidR="005408CC" w:rsidRPr="00BF66E3" w:rsidRDefault="005408CC" w:rsidP="009B3EF2">
      <w:pPr>
        <w:pStyle w:val="Sansinterligne"/>
        <w:numPr>
          <w:ilvl w:val="0"/>
          <w:numId w:val="11"/>
        </w:numPr>
        <w:spacing w:after="120"/>
        <w:ind w:left="426" w:hanging="426"/>
        <w:jc w:val="both"/>
        <w:rPr>
          <w:rFonts w:cstheme="minorHAnsi"/>
          <w:b/>
          <w:i/>
          <w:color w:val="7030A0"/>
        </w:rPr>
      </w:pPr>
      <w:r w:rsidRPr="00BF66E3">
        <w:rPr>
          <w:rFonts w:cstheme="minorHAnsi"/>
        </w:rPr>
        <w:t xml:space="preserve">Cette compétition se déroule </w:t>
      </w:r>
      <w:r w:rsidR="009B3EF2" w:rsidRPr="00BF66E3">
        <w:rPr>
          <w:rFonts w:cstheme="minorHAnsi"/>
        </w:rPr>
        <w:t xml:space="preserve">en triplette, </w:t>
      </w:r>
      <w:r w:rsidRPr="00BF66E3">
        <w:rPr>
          <w:rFonts w:cstheme="minorHAnsi"/>
        </w:rPr>
        <w:t>avec handicap.</w:t>
      </w:r>
    </w:p>
    <w:p w14:paraId="63048470" w14:textId="77777777" w:rsidR="009B3EF2" w:rsidRPr="00BF66E3" w:rsidRDefault="009B3EF2" w:rsidP="009B3EF2">
      <w:pPr>
        <w:pStyle w:val="Sansinterligne"/>
        <w:spacing w:after="120"/>
        <w:ind w:left="426"/>
        <w:jc w:val="both"/>
        <w:rPr>
          <w:rFonts w:cstheme="minorHAnsi"/>
          <w:u w:val="single"/>
        </w:rPr>
      </w:pPr>
      <w:r w:rsidRPr="00BF66E3">
        <w:rPr>
          <w:rFonts w:cstheme="minorHAnsi"/>
          <w:u w:val="single"/>
        </w:rPr>
        <w:t>Handicap :</w:t>
      </w:r>
    </w:p>
    <w:p w14:paraId="3F59A7C3" w14:textId="77777777" w:rsidR="009B3EF2" w:rsidRPr="00BF66E3" w:rsidRDefault="009B3EF2" w:rsidP="009B3EF2">
      <w:pPr>
        <w:pStyle w:val="Sansinterligne"/>
        <w:numPr>
          <w:ilvl w:val="0"/>
          <w:numId w:val="13"/>
        </w:numPr>
        <w:spacing w:after="120"/>
        <w:ind w:left="426" w:firstLine="0"/>
        <w:jc w:val="both"/>
        <w:rPr>
          <w:rFonts w:cstheme="minorHAnsi"/>
        </w:rPr>
      </w:pPr>
      <w:r w:rsidRPr="00BF66E3">
        <w:rPr>
          <w:rFonts w:cstheme="minorHAnsi"/>
        </w:rPr>
        <w:t xml:space="preserve">Le handicap individuel est calculé sur la base de </w:t>
      </w:r>
      <w:r w:rsidRPr="00BF66E3">
        <w:rPr>
          <w:rFonts w:cstheme="minorHAnsi"/>
          <w:b/>
          <w:color w:val="FF0000"/>
        </w:rPr>
        <w:t>70%</w:t>
      </w:r>
      <w:r w:rsidRPr="00BF66E3">
        <w:rPr>
          <w:rFonts w:cstheme="minorHAnsi"/>
        </w:rPr>
        <w:t>.</w:t>
      </w:r>
    </w:p>
    <w:p w14:paraId="6D85ACF8" w14:textId="7705F38F" w:rsidR="009B3EF2" w:rsidRPr="00BF66E3" w:rsidRDefault="009B3EF2" w:rsidP="009B3EF2">
      <w:pPr>
        <w:pStyle w:val="Sansinterligne"/>
        <w:numPr>
          <w:ilvl w:val="0"/>
          <w:numId w:val="13"/>
        </w:numPr>
        <w:spacing w:after="240"/>
        <w:ind w:left="425" w:firstLine="0"/>
        <w:jc w:val="both"/>
        <w:rPr>
          <w:rFonts w:cstheme="minorHAnsi"/>
        </w:rPr>
      </w:pPr>
      <w:r w:rsidRPr="00BF66E3">
        <w:rPr>
          <w:rFonts w:cstheme="minorHAnsi"/>
        </w:rPr>
        <w:t xml:space="preserve">Le listing de référence est celui </w:t>
      </w:r>
      <w:r w:rsidR="00574FB9">
        <w:rPr>
          <w:rFonts w:cstheme="minorHAnsi"/>
        </w:rPr>
        <w:t xml:space="preserve">qui </w:t>
      </w:r>
      <w:r w:rsidR="00574FB9" w:rsidRPr="00574FB9">
        <w:rPr>
          <w:rFonts w:cstheme="minorHAnsi"/>
          <w:b/>
          <w:bCs/>
          <w:color w:val="FF0000"/>
          <w:highlight w:val="yellow"/>
        </w:rPr>
        <w:t>paraîtra le 12 mai 2025</w:t>
      </w:r>
      <w:r w:rsidRPr="00BF66E3">
        <w:rPr>
          <w:rFonts w:cstheme="minorHAnsi"/>
        </w:rPr>
        <w:t>.</w:t>
      </w:r>
    </w:p>
    <w:p w14:paraId="3C498AB9" w14:textId="77777777" w:rsidR="005408CC" w:rsidRPr="00BF66E3" w:rsidRDefault="00FC70B0" w:rsidP="009B3EF2">
      <w:pPr>
        <w:pStyle w:val="Sansinterligne"/>
        <w:numPr>
          <w:ilvl w:val="0"/>
          <w:numId w:val="11"/>
        </w:numPr>
        <w:spacing w:after="12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Elle est organisée par la </w:t>
      </w:r>
      <w:r w:rsidRPr="00680E5B">
        <w:rPr>
          <w:rFonts w:cstheme="minorHAnsi"/>
          <w:b/>
        </w:rPr>
        <w:t>C</w:t>
      </w:r>
      <w:r>
        <w:rPr>
          <w:rFonts w:cstheme="minorHAnsi"/>
        </w:rPr>
        <w:t xml:space="preserve">ommission </w:t>
      </w:r>
      <w:r w:rsidRPr="00680E5B">
        <w:rPr>
          <w:rFonts w:cstheme="minorHAnsi"/>
          <w:b/>
        </w:rPr>
        <w:t>S</w:t>
      </w:r>
      <w:r>
        <w:rPr>
          <w:rFonts w:cstheme="minorHAnsi"/>
        </w:rPr>
        <w:t>portive</w:t>
      </w:r>
      <w:r w:rsidR="005408CC" w:rsidRPr="00BF66E3">
        <w:rPr>
          <w:rFonts w:cstheme="minorHAnsi"/>
        </w:rPr>
        <w:t xml:space="preserve"> </w:t>
      </w:r>
      <w:r w:rsidR="005408CC" w:rsidRPr="00680E5B">
        <w:rPr>
          <w:rFonts w:cstheme="minorHAnsi"/>
          <w:b/>
        </w:rPr>
        <w:t>N</w:t>
      </w:r>
      <w:r w:rsidR="005408CC" w:rsidRPr="00BF66E3">
        <w:rPr>
          <w:rFonts w:cstheme="minorHAnsi"/>
        </w:rPr>
        <w:t>ational</w:t>
      </w:r>
      <w:r>
        <w:rPr>
          <w:rFonts w:cstheme="minorHAnsi"/>
        </w:rPr>
        <w:t>e</w:t>
      </w:r>
      <w:r w:rsidR="00680E5B">
        <w:rPr>
          <w:rFonts w:cstheme="minorHAnsi"/>
        </w:rPr>
        <w:t xml:space="preserve"> </w:t>
      </w:r>
      <w:r w:rsidR="00680E5B" w:rsidRPr="00680E5B">
        <w:rPr>
          <w:rFonts w:cstheme="minorHAnsi"/>
          <w:b/>
        </w:rPr>
        <w:t>B</w:t>
      </w:r>
      <w:r w:rsidR="00680E5B">
        <w:rPr>
          <w:rFonts w:cstheme="minorHAnsi"/>
        </w:rPr>
        <w:t xml:space="preserve">owling en </w:t>
      </w:r>
      <w:r w:rsidR="00680E5B" w:rsidRPr="00680E5B">
        <w:rPr>
          <w:rFonts w:cstheme="minorHAnsi"/>
          <w:b/>
          <w:color w:val="FF0000"/>
          <w:highlight w:val="yellow"/>
        </w:rPr>
        <w:t>1 seule phase</w:t>
      </w:r>
      <w:r w:rsidR="005408CC" w:rsidRPr="00BF66E3">
        <w:rPr>
          <w:rFonts w:cstheme="minorHAnsi"/>
        </w:rPr>
        <w:t xml:space="preserve"> :</w:t>
      </w:r>
    </w:p>
    <w:p w14:paraId="6C5BB2F2" w14:textId="77777777" w:rsidR="005408CC" w:rsidRPr="00BF66E3" w:rsidRDefault="00680E5B" w:rsidP="009B3EF2">
      <w:pPr>
        <w:pStyle w:val="Sansinterligne"/>
        <w:numPr>
          <w:ilvl w:val="0"/>
          <w:numId w:val="13"/>
        </w:numPr>
        <w:spacing w:after="120"/>
        <w:ind w:left="426" w:hanging="426"/>
        <w:jc w:val="both"/>
        <w:rPr>
          <w:rFonts w:cstheme="minorHAnsi"/>
        </w:rPr>
      </w:pPr>
      <w:r>
        <w:rPr>
          <w:rFonts w:cstheme="minorHAnsi"/>
        </w:rPr>
        <w:t>P</w:t>
      </w:r>
      <w:r w:rsidR="005408CC" w:rsidRPr="00BF66E3">
        <w:rPr>
          <w:rFonts w:cstheme="minorHAnsi"/>
        </w:rPr>
        <w:t xml:space="preserve">hase </w:t>
      </w:r>
      <w:r>
        <w:rPr>
          <w:rFonts w:cstheme="minorHAnsi"/>
        </w:rPr>
        <w:t>n</w:t>
      </w:r>
      <w:r w:rsidR="005408CC" w:rsidRPr="00BF66E3">
        <w:rPr>
          <w:rFonts w:cstheme="minorHAnsi"/>
        </w:rPr>
        <w:t>ationale les </w:t>
      </w:r>
      <w:r w:rsidR="00C51DB6" w:rsidRPr="00C51DB6">
        <w:rPr>
          <w:rFonts w:cstheme="minorHAnsi"/>
          <w:b/>
          <w:color w:val="FF0000"/>
        </w:rPr>
        <w:t>2</w:t>
      </w:r>
      <w:r w:rsidR="00743A04">
        <w:rPr>
          <w:rFonts w:cstheme="minorHAnsi"/>
          <w:b/>
          <w:color w:val="FF0000"/>
        </w:rPr>
        <w:t>8</w:t>
      </w:r>
      <w:r w:rsidR="00C51DB6" w:rsidRPr="00C51DB6">
        <w:rPr>
          <w:rFonts w:cstheme="minorHAnsi"/>
          <w:b/>
          <w:color w:val="FF0000"/>
        </w:rPr>
        <w:t xml:space="preserve"> et </w:t>
      </w:r>
      <w:r w:rsidR="00743A04">
        <w:rPr>
          <w:rFonts w:cstheme="minorHAnsi"/>
          <w:b/>
          <w:color w:val="FF0000"/>
        </w:rPr>
        <w:t>29</w:t>
      </w:r>
      <w:r w:rsidR="00BF66E3" w:rsidRPr="00C51DB6">
        <w:rPr>
          <w:rFonts w:cstheme="minorHAnsi"/>
          <w:b/>
          <w:color w:val="FF0000"/>
        </w:rPr>
        <w:t xml:space="preserve"> juin</w:t>
      </w:r>
      <w:r w:rsidR="00BF66E3">
        <w:rPr>
          <w:rFonts w:cstheme="minorHAnsi"/>
          <w:b/>
          <w:color w:val="FF0000"/>
        </w:rPr>
        <w:t xml:space="preserve"> 202</w:t>
      </w:r>
      <w:r w:rsidR="00743A04">
        <w:rPr>
          <w:rFonts w:cstheme="minorHAnsi"/>
          <w:b/>
          <w:color w:val="FF0000"/>
        </w:rPr>
        <w:t>5</w:t>
      </w:r>
      <w:r w:rsidR="00BF66E3">
        <w:rPr>
          <w:rFonts w:cstheme="minorHAnsi"/>
          <w:b/>
          <w:color w:val="FF0000"/>
        </w:rPr>
        <w:t xml:space="preserve"> à </w:t>
      </w:r>
      <w:r w:rsidR="00743A04">
        <w:rPr>
          <w:rFonts w:cstheme="minorHAnsi"/>
          <w:b/>
          <w:color w:val="FF0000"/>
        </w:rPr>
        <w:t>CAISSARGUES (30</w:t>
      </w:r>
      <w:r w:rsidR="00BF66E3">
        <w:rPr>
          <w:rFonts w:cstheme="minorHAnsi"/>
          <w:b/>
          <w:color w:val="FF0000"/>
        </w:rPr>
        <w:t>)</w:t>
      </w:r>
    </w:p>
    <w:p w14:paraId="14ECE2A8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14:paraId="5EBFFA81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Art.2 - Participation</w:t>
      </w:r>
    </w:p>
    <w:p w14:paraId="05FA1EE7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14:paraId="678036F1" w14:textId="77777777"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Cette compétition est ouverte aux licencié(e)s en règle avec la F.F.B.S.Q. et détenteurs d’une licence mixte représentant la même entité Sport Entreprise de la même région administrative. </w:t>
      </w:r>
    </w:p>
    <w:p w14:paraId="3CC8B024" w14:textId="77777777"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La composition des équipes peut être masculine, féminine ou mixte. </w:t>
      </w:r>
    </w:p>
    <w:p w14:paraId="7A1A20D4" w14:textId="5F99A6EF" w:rsidR="00CA6CA2" w:rsidRPr="00C33B31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  <w:color w:val="FF0000"/>
          <w:highlight w:val="yellow"/>
        </w:rPr>
      </w:pPr>
      <w:r w:rsidRPr="00C33B31">
        <w:rPr>
          <w:rFonts w:cstheme="minorHAnsi"/>
          <w:color w:val="FF0000"/>
          <w:highlight w:val="yellow"/>
        </w:rPr>
        <w:t xml:space="preserve">Chaque équipe ne peut utiliser plus de </w:t>
      </w:r>
      <w:r w:rsidR="00C33B31" w:rsidRPr="00C33B31">
        <w:rPr>
          <w:rFonts w:cstheme="minorHAnsi"/>
          <w:color w:val="FF0000"/>
          <w:highlight w:val="yellow"/>
        </w:rPr>
        <w:t>4</w:t>
      </w:r>
      <w:r w:rsidRPr="00C33B31">
        <w:rPr>
          <w:rFonts w:cstheme="minorHAnsi"/>
          <w:color w:val="FF0000"/>
          <w:highlight w:val="yellow"/>
        </w:rPr>
        <w:t xml:space="preserve"> joueur(se)s </w:t>
      </w:r>
      <w:r w:rsidR="00C33B31" w:rsidRPr="00C33B31">
        <w:rPr>
          <w:rFonts w:cstheme="minorHAnsi"/>
          <w:color w:val="FF0000"/>
          <w:highlight w:val="yellow"/>
        </w:rPr>
        <w:t>en</w:t>
      </w:r>
      <w:r w:rsidRPr="00C33B31">
        <w:rPr>
          <w:rFonts w:cstheme="minorHAnsi"/>
          <w:color w:val="FF0000"/>
          <w:highlight w:val="yellow"/>
        </w:rPr>
        <w:t xml:space="preserve"> phase nationale. </w:t>
      </w:r>
    </w:p>
    <w:p w14:paraId="25A61F18" w14:textId="77777777"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eastAsia="Calibri" w:cstheme="minorHAnsi"/>
        </w:rPr>
        <w:t xml:space="preserve">Chaque équipe doit avoir obligatoirement en son sein, 1 joueur(se) </w:t>
      </w:r>
      <w:r w:rsidRPr="00BF66E3">
        <w:rPr>
          <w:rFonts w:eastAsia="Calibri" w:cstheme="minorHAnsi"/>
          <w:spacing w:val="-7"/>
        </w:rPr>
        <w:t xml:space="preserve">au titre de l’entité Sport Entreprise concernée, </w:t>
      </w:r>
      <w:r w:rsidR="00680E5B">
        <w:rPr>
          <w:rFonts w:cstheme="minorHAnsi"/>
          <w:spacing w:val="-7"/>
        </w:rPr>
        <w:t>c'est-à-dire « </w:t>
      </w:r>
      <w:r w:rsidR="00680E5B" w:rsidRPr="00680E5B">
        <w:rPr>
          <w:rFonts w:cstheme="minorHAnsi"/>
          <w:b/>
          <w:spacing w:val="-7"/>
        </w:rPr>
        <w:t>CMA</w:t>
      </w:r>
      <w:r w:rsidRPr="00680E5B">
        <w:rPr>
          <w:rFonts w:cstheme="minorHAnsi"/>
          <w:b/>
          <w:spacing w:val="-7"/>
        </w:rPr>
        <w:t>R</w:t>
      </w:r>
      <w:r w:rsidRPr="00BF66E3">
        <w:rPr>
          <w:rFonts w:cstheme="minorHAnsi"/>
          <w:spacing w:val="-7"/>
        </w:rPr>
        <w:t> » (ex N</w:t>
      </w:r>
      <w:r w:rsidR="00680E5B">
        <w:rPr>
          <w:rFonts w:cstheme="minorHAnsi"/>
          <w:spacing w:val="-7"/>
        </w:rPr>
        <w:t>S)</w:t>
      </w:r>
      <w:r w:rsidRPr="00BF66E3">
        <w:rPr>
          <w:rFonts w:eastAsia="Calibri" w:cstheme="minorHAnsi"/>
          <w:spacing w:val="-7"/>
        </w:rPr>
        <w:t>.</w:t>
      </w:r>
    </w:p>
    <w:p w14:paraId="710397CF" w14:textId="77777777" w:rsidR="00CA6CA2" w:rsidRPr="00BF66E3" w:rsidRDefault="00CA6CA2" w:rsidP="009B3EF2">
      <w:pPr>
        <w:pStyle w:val="Sansinterligne"/>
        <w:numPr>
          <w:ilvl w:val="0"/>
          <w:numId w:val="17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Les conjoints, parents ou enfants sont autorisés à participer, sous réserve d’être détenteurs d’une licence mixte délivrée au titre de l’entité Sport Entreprise concernée.</w:t>
      </w:r>
    </w:p>
    <w:p w14:paraId="31E3D3F7" w14:textId="77777777" w:rsidR="002704B4" w:rsidRPr="00BF66E3" w:rsidRDefault="002704B4" w:rsidP="009B3EF2">
      <w:pPr>
        <w:pStyle w:val="Paragraphedeliste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0C4776A3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Art.3 - Engagements</w:t>
      </w:r>
    </w:p>
    <w:p w14:paraId="2C9EFEC4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14:paraId="6AA07DD7" w14:textId="29899A9E" w:rsidR="005408CC" w:rsidRDefault="005408CC" w:rsidP="009B3EF2">
      <w:pPr>
        <w:pStyle w:val="Sansinterligne"/>
        <w:spacing w:after="120"/>
        <w:ind w:left="426"/>
        <w:jc w:val="both"/>
        <w:rPr>
          <w:rFonts w:cstheme="minorHAnsi"/>
        </w:rPr>
      </w:pPr>
      <w:r w:rsidRPr="00BF66E3">
        <w:rPr>
          <w:rFonts w:cstheme="minorHAnsi"/>
        </w:rPr>
        <w:t>L’entreprise fait parvenir, à sa Ligue (ou C.S.R. Bowling si</w:t>
      </w:r>
      <w:r w:rsidR="00C33B31">
        <w:rPr>
          <w:rFonts w:cstheme="minorHAnsi"/>
        </w:rPr>
        <w:t xml:space="preserve"> </w:t>
      </w:r>
      <w:r w:rsidRPr="00BF66E3">
        <w:rPr>
          <w:rFonts w:cstheme="minorHAnsi"/>
        </w:rPr>
        <w:t>la ligue est multidisciplinaire), le bulletin d’enga</w:t>
      </w:r>
      <w:r w:rsidR="00743A04">
        <w:rPr>
          <w:rFonts w:cstheme="minorHAnsi"/>
        </w:rPr>
        <w:t>gement, édité et transmis par la</w:t>
      </w:r>
      <w:r w:rsidRPr="00BF66E3">
        <w:rPr>
          <w:rFonts w:cstheme="minorHAnsi"/>
        </w:rPr>
        <w:t xml:space="preserve"> C.</w:t>
      </w:r>
      <w:r w:rsidR="00743A04">
        <w:rPr>
          <w:rFonts w:cstheme="minorHAnsi"/>
        </w:rPr>
        <w:t>S.</w:t>
      </w:r>
      <w:r w:rsidRPr="00BF66E3">
        <w:rPr>
          <w:rFonts w:cstheme="minorHAnsi"/>
        </w:rPr>
        <w:t xml:space="preserve">N.B., accompagné des droits fixés </w:t>
      </w:r>
      <w:r w:rsidR="004C5BB2" w:rsidRPr="00BF66E3">
        <w:rPr>
          <w:rFonts w:cstheme="minorHAnsi"/>
        </w:rPr>
        <w:t xml:space="preserve">à </w:t>
      </w:r>
      <w:r w:rsidR="00C33B31" w:rsidRPr="00C33B31">
        <w:rPr>
          <w:rFonts w:cstheme="minorHAnsi"/>
          <w:b/>
          <w:color w:val="FF0000"/>
          <w:highlight w:val="yellow"/>
        </w:rPr>
        <w:t>92</w:t>
      </w:r>
      <w:r w:rsidR="00BF66E3" w:rsidRPr="00C33B31">
        <w:rPr>
          <w:rFonts w:cstheme="minorHAnsi"/>
          <w:b/>
          <w:color w:val="FF0000"/>
          <w:highlight w:val="yellow"/>
        </w:rPr>
        <w:t>,</w:t>
      </w:r>
      <w:r w:rsidR="00C33B31" w:rsidRPr="00C33B31">
        <w:rPr>
          <w:rFonts w:cstheme="minorHAnsi"/>
          <w:b/>
          <w:color w:val="FF0000"/>
          <w:highlight w:val="yellow"/>
        </w:rPr>
        <w:t>4</w:t>
      </w:r>
      <w:r w:rsidR="00BF66E3" w:rsidRPr="00C33B31">
        <w:rPr>
          <w:rFonts w:cstheme="minorHAnsi"/>
          <w:b/>
          <w:color w:val="FF0000"/>
          <w:highlight w:val="yellow"/>
        </w:rPr>
        <w:t xml:space="preserve">0 </w:t>
      </w:r>
      <w:r w:rsidR="004C5BB2" w:rsidRPr="00C33B31">
        <w:rPr>
          <w:rFonts w:cstheme="minorHAnsi"/>
          <w:b/>
          <w:color w:val="FF0000"/>
          <w:highlight w:val="yellow"/>
        </w:rPr>
        <w:t>€</w:t>
      </w:r>
      <w:r w:rsidRPr="00BF66E3">
        <w:rPr>
          <w:rFonts w:cstheme="minorHAnsi"/>
        </w:rPr>
        <w:t xml:space="preserve"> par équipe (frais de parties</w:t>
      </w:r>
      <w:r w:rsidR="00C33B31">
        <w:rPr>
          <w:rFonts w:cstheme="minorHAnsi"/>
        </w:rPr>
        <w:t xml:space="preserve"> </w:t>
      </w:r>
      <w:r w:rsidR="00C33B31" w:rsidRPr="00C33B31">
        <w:rPr>
          <w:rFonts w:cstheme="minorHAnsi"/>
          <w:b/>
          <w:bCs/>
          <w:color w:val="FF0000"/>
          <w:highlight w:val="yellow"/>
        </w:rPr>
        <w:t>inclus</w:t>
      </w:r>
      <w:r w:rsidRPr="00BF66E3">
        <w:rPr>
          <w:rFonts w:cstheme="minorHAnsi"/>
        </w:rPr>
        <w:t xml:space="preserve">). Le paiement se fait selon les modalités d’inscription définies par </w:t>
      </w:r>
      <w:r w:rsidR="004C5BB2" w:rsidRPr="00BF66E3">
        <w:rPr>
          <w:rFonts w:cstheme="minorHAnsi"/>
        </w:rPr>
        <w:t xml:space="preserve">la </w:t>
      </w:r>
      <w:r w:rsidR="00C33B31">
        <w:rPr>
          <w:rFonts w:cstheme="minorHAnsi"/>
        </w:rPr>
        <w:t>l</w:t>
      </w:r>
      <w:r w:rsidR="004C5BB2" w:rsidRPr="00BF66E3">
        <w:rPr>
          <w:rFonts w:cstheme="minorHAnsi"/>
        </w:rPr>
        <w:t>igue</w:t>
      </w:r>
      <w:r w:rsidRPr="00BF66E3">
        <w:rPr>
          <w:rFonts w:cstheme="minorHAnsi"/>
        </w:rPr>
        <w:t xml:space="preserve"> qui fixe la date limite de réception des bulletins.</w:t>
      </w:r>
    </w:p>
    <w:p w14:paraId="2A089CBD" w14:textId="77777777" w:rsidR="00680E5B" w:rsidRPr="00743A04" w:rsidRDefault="00680E5B" w:rsidP="00680E5B">
      <w:pPr>
        <w:pStyle w:val="Sansinterligne"/>
        <w:spacing w:after="120"/>
        <w:ind w:left="426"/>
        <w:jc w:val="both"/>
        <w:rPr>
          <w:rFonts w:cstheme="minorHAnsi"/>
        </w:rPr>
      </w:pPr>
      <w:r w:rsidRPr="00743A04">
        <w:rPr>
          <w:rFonts w:cstheme="minorHAnsi"/>
        </w:rPr>
        <w:t xml:space="preserve">Date limite d’inscription des équipes le </w:t>
      </w:r>
      <w:r>
        <w:rPr>
          <w:rFonts w:cstheme="minorHAnsi"/>
          <w:b/>
          <w:color w:val="FF0000"/>
        </w:rPr>
        <w:t>16</w:t>
      </w:r>
      <w:r w:rsidRPr="00743A04">
        <w:rPr>
          <w:rFonts w:cstheme="minorHAnsi"/>
          <w:b/>
          <w:color w:val="FF0000"/>
        </w:rPr>
        <w:t xml:space="preserve"> mai 202</w:t>
      </w:r>
      <w:r>
        <w:rPr>
          <w:rFonts w:cstheme="minorHAnsi"/>
          <w:b/>
          <w:color w:val="FF0000"/>
        </w:rPr>
        <w:t>5</w:t>
      </w:r>
      <w:r w:rsidRPr="00743A04">
        <w:rPr>
          <w:rFonts w:cstheme="minorHAnsi"/>
        </w:rPr>
        <w:t>.</w:t>
      </w:r>
    </w:p>
    <w:p w14:paraId="2771CD43" w14:textId="77777777" w:rsidR="005408CC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</w:p>
    <w:p w14:paraId="53DC4B92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  <w:b/>
        </w:rPr>
      </w:pPr>
      <w:r w:rsidRPr="00BF66E3">
        <w:rPr>
          <w:rFonts w:cstheme="minorHAnsi"/>
          <w:b/>
        </w:rPr>
        <w:t>Art.5 - Phase nationale</w:t>
      </w:r>
    </w:p>
    <w:p w14:paraId="454BFDC6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14:paraId="0F5377B0" w14:textId="77777777" w:rsidR="005408CC" w:rsidRPr="00BF66E3" w:rsidRDefault="00FC70B0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A. </w:t>
      </w:r>
      <w:r>
        <w:rPr>
          <w:rFonts w:cstheme="minorHAnsi"/>
        </w:rPr>
        <w:tab/>
        <w:t>Elle est organisée par la</w:t>
      </w:r>
      <w:r w:rsidR="005408CC" w:rsidRPr="00BF66E3">
        <w:rPr>
          <w:rFonts w:cstheme="minorHAnsi"/>
        </w:rPr>
        <w:t xml:space="preserve"> </w:t>
      </w:r>
      <w:r w:rsidR="00680E5B">
        <w:rPr>
          <w:rFonts w:cstheme="minorHAnsi"/>
        </w:rPr>
        <w:t>C.S.N.B.</w:t>
      </w:r>
    </w:p>
    <w:p w14:paraId="10235DDA" w14:textId="4B1A26D0" w:rsidR="00CA6CA2" w:rsidRPr="007D148C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  <w:color w:val="FF0000"/>
        </w:rPr>
      </w:pPr>
      <w:r w:rsidRPr="00BF66E3">
        <w:rPr>
          <w:rFonts w:cstheme="minorHAnsi"/>
        </w:rPr>
        <w:t xml:space="preserve">B. </w:t>
      </w:r>
      <w:r w:rsidRPr="00BF66E3">
        <w:rPr>
          <w:rFonts w:cstheme="minorHAnsi"/>
        </w:rPr>
        <w:tab/>
        <w:t xml:space="preserve">Elle réunit les </w:t>
      </w:r>
      <w:r w:rsidR="007D148C" w:rsidRPr="007D148C">
        <w:rPr>
          <w:rFonts w:cstheme="minorHAnsi"/>
          <w:b/>
          <w:bCs/>
          <w:color w:val="FF0000"/>
        </w:rPr>
        <w:t>31</w:t>
      </w:r>
      <w:r w:rsidR="007D148C">
        <w:rPr>
          <w:rFonts w:cstheme="minorHAnsi"/>
          <w:bCs/>
        </w:rPr>
        <w:t xml:space="preserve"> </w:t>
      </w:r>
      <w:r w:rsidR="00574FB9" w:rsidRPr="00574FB9">
        <w:rPr>
          <w:rFonts w:cstheme="minorHAnsi"/>
          <w:b/>
          <w:color w:val="FF0000"/>
          <w:highlight w:val="yellow"/>
        </w:rPr>
        <w:t xml:space="preserve">premières </w:t>
      </w:r>
      <w:r w:rsidRPr="00574FB9">
        <w:rPr>
          <w:rFonts w:cstheme="minorHAnsi"/>
          <w:b/>
          <w:color w:val="FF0000"/>
          <w:highlight w:val="yellow"/>
        </w:rPr>
        <w:t>équipes</w:t>
      </w:r>
      <w:r w:rsidR="00574FB9" w:rsidRPr="00574FB9">
        <w:rPr>
          <w:rFonts w:cstheme="minorHAnsi"/>
          <w:b/>
          <w:color w:val="FF0000"/>
          <w:highlight w:val="yellow"/>
        </w:rPr>
        <w:t xml:space="preserve"> inscrites</w:t>
      </w:r>
      <w:r w:rsidR="007D148C" w:rsidRPr="00C51DB6">
        <w:rPr>
          <w:rFonts w:cstheme="minorHAnsi"/>
        </w:rPr>
        <w:t>,</w:t>
      </w:r>
      <w:r w:rsidR="007D148C">
        <w:rPr>
          <w:rFonts w:cstheme="minorHAnsi"/>
          <w:color w:val="FF0000"/>
        </w:rPr>
        <w:t xml:space="preserve"> </w:t>
      </w:r>
      <w:r w:rsidR="007D148C" w:rsidRPr="00C51DB6">
        <w:rPr>
          <w:rFonts w:cstheme="minorHAnsi"/>
          <w:b/>
          <w:color w:val="FF0000"/>
        </w:rPr>
        <w:t>ainsi que l’équipe vainqueur de l’édition précédente.</w:t>
      </w:r>
    </w:p>
    <w:p w14:paraId="37D42F8A" w14:textId="77777777" w:rsidR="005408CC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C. </w:t>
      </w:r>
      <w:r w:rsidRPr="00BF66E3">
        <w:rPr>
          <w:rFonts w:cstheme="minorHAnsi"/>
        </w:rPr>
        <w:tab/>
        <w:t>Le tableau de la compé</w:t>
      </w:r>
      <w:r w:rsidR="00680E5B">
        <w:rPr>
          <w:rFonts w:cstheme="minorHAnsi"/>
        </w:rPr>
        <w:t>tition est fourni par le</w:t>
      </w:r>
      <w:r w:rsidR="00FC70B0">
        <w:rPr>
          <w:rFonts w:cstheme="minorHAnsi"/>
        </w:rPr>
        <w:t xml:space="preserve"> Département Sport Entreprise de la</w:t>
      </w:r>
      <w:r w:rsidR="00493871" w:rsidRPr="00BF66E3">
        <w:rPr>
          <w:rFonts w:cstheme="minorHAnsi"/>
        </w:rPr>
        <w:t xml:space="preserve"> C.</w:t>
      </w:r>
      <w:r w:rsidR="00FC70B0">
        <w:rPr>
          <w:rFonts w:cstheme="minorHAnsi"/>
        </w:rPr>
        <w:t>S.</w:t>
      </w:r>
      <w:r w:rsidR="00493871" w:rsidRPr="00BF66E3">
        <w:rPr>
          <w:rFonts w:cstheme="minorHAnsi"/>
        </w:rPr>
        <w:t>N.B.</w:t>
      </w:r>
    </w:p>
    <w:p w14:paraId="62309593" w14:textId="77777777" w:rsidR="00493871" w:rsidRPr="00BF66E3" w:rsidRDefault="005408CC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 xml:space="preserve">D. </w:t>
      </w:r>
      <w:r w:rsidRPr="00BF66E3">
        <w:rPr>
          <w:rFonts w:cstheme="minorHAnsi"/>
        </w:rPr>
        <w:tab/>
        <w:t>Les conditions de jeu sont définie</w:t>
      </w:r>
      <w:r w:rsidR="00FC70B0">
        <w:rPr>
          <w:rFonts w:cstheme="minorHAnsi"/>
        </w:rPr>
        <w:t>s par la Commission Technique de la</w:t>
      </w:r>
      <w:r w:rsidRPr="00BF66E3">
        <w:rPr>
          <w:rFonts w:cstheme="minorHAnsi"/>
        </w:rPr>
        <w:t xml:space="preserve"> C.</w:t>
      </w:r>
      <w:r w:rsidR="00FC70B0">
        <w:rPr>
          <w:rFonts w:cstheme="minorHAnsi"/>
        </w:rPr>
        <w:t>S.</w:t>
      </w:r>
      <w:r w:rsidRPr="00BF66E3">
        <w:rPr>
          <w:rFonts w:cstheme="minorHAnsi"/>
        </w:rPr>
        <w:t>N.B</w:t>
      </w:r>
      <w:r w:rsidR="00493871" w:rsidRPr="00BF66E3">
        <w:rPr>
          <w:rFonts w:cstheme="minorHAnsi"/>
        </w:rPr>
        <w:t>.</w:t>
      </w:r>
    </w:p>
    <w:p w14:paraId="7CE71D70" w14:textId="77777777" w:rsidR="00493871" w:rsidRPr="00BF66E3" w:rsidRDefault="00493871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E.</w:t>
      </w:r>
      <w:r w:rsidRPr="00BF66E3">
        <w:rPr>
          <w:rFonts w:cstheme="minorHAnsi"/>
        </w:rPr>
        <w:tab/>
        <w:t>Les égalités sont départagées par un jeu décisif en Baker System (cf. Règlement de la discipline Bowling de la F.F.B.S.Q. – Livre II Règlement sportif).</w:t>
      </w:r>
    </w:p>
    <w:p w14:paraId="49614740" w14:textId="22B2E4FD" w:rsidR="005408CC" w:rsidRPr="00BF66E3" w:rsidRDefault="00493871" w:rsidP="009B3EF2">
      <w:pPr>
        <w:pStyle w:val="Sansinterligne"/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F</w:t>
      </w:r>
      <w:r w:rsidR="005408CC" w:rsidRPr="00BF66E3">
        <w:rPr>
          <w:rFonts w:cstheme="minorHAnsi"/>
        </w:rPr>
        <w:t xml:space="preserve">. </w:t>
      </w:r>
      <w:r w:rsidR="005408CC" w:rsidRPr="00BF66E3">
        <w:rPr>
          <w:rFonts w:cstheme="minorHAnsi"/>
        </w:rPr>
        <w:tab/>
        <w:t>Déroulement de la compétition : voir annexe</w:t>
      </w:r>
      <w:r w:rsidR="00811DB7" w:rsidRPr="00BF66E3">
        <w:rPr>
          <w:rFonts w:cstheme="minorHAnsi"/>
        </w:rPr>
        <w:t xml:space="preserve"> à suivre</w:t>
      </w:r>
      <w:r w:rsidR="00574FB9">
        <w:rPr>
          <w:rFonts w:cstheme="minorHAnsi"/>
        </w:rPr>
        <w:t>.</w:t>
      </w:r>
    </w:p>
    <w:p w14:paraId="33F73BF1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14:paraId="2EC3504A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  <w:r w:rsidRPr="00BF66E3">
        <w:rPr>
          <w:rFonts w:cstheme="minorHAnsi"/>
          <w:b/>
        </w:rPr>
        <w:t>Art.6 - Titre et récompenses décernés</w:t>
      </w:r>
    </w:p>
    <w:p w14:paraId="15EBE227" w14:textId="77777777" w:rsidR="005408CC" w:rsidRPr="00BF66E3" w:rsidRDefault="005408CC" w:rsidP="009B3EF2">
      <w:pPr>
        <w:pStyle w:val="Sansinterligne"/>
        <w:ind w:left="426" w:hanging="426"/>
        <w:rPr>
          <w:rFonts w:cstheme="minorHAnsi"/>
          <w:b/>
        </w:rPr>
      </w:pPr>
    </w:p>
    <w:p w14:paraId="154FBFA6" w14:textId="77777777" w:rsidR="005408CC" w:rsidRPr="00743A04" w:rsidRDefault="005408CC" w:rsidP="00007550">
      <w:pPr>
        <w:pStyle w:val="Sansinterligne"/>
        <w:spacing w:after="120"/>
        <w:ind w:left="426"/>
        <w:jc w:val="both"/>
        <w:rPr>
          <w:rFonts w:cstheme="minorHAnsi"/>
        </w:rPr>
      </w:pPr>
      <w:r w:rsidRPr="00BF66E3">
        <w:rPr>
          <w:rFonts w:cstheme="minorHAnsi"/>
        </w:rPr>
        <w:t>A l’issu</w:t>
      </w:r>
      <w:r w:rsidR="00FC70B0">
        <w:rPr>
          <w:rFonts w:cstheme="minorHAnsi"/>
        </w:rPr>
        <w:t>e de la compétition, la</w:t>
      </w:r>
      <w:r w:rsidR="007D148C">
        <w:rPr>
          <w:rFonts w:cstheme="minorHAnsi"/>
        </w:rPr>
        <w:t xml:space="preserve"> C</w:t>
      </w:r>
      <w:r w:rsidR="00FC70B0">
        <w:rPr>
          <w:rFonts w:cstheme="minorHAnsi"/>
        </w:rPr>
        <w:t>.S.</w:t>
      </w:r>
      <w:r w:rsidR="007D148C">
        <w:rPr>
          <w:rFonts w:cstheme="minorHAnsi"/>
        </w:rPr>
        <w:t>N.B. dé</w:t>
      </w:r>
      <w:r w:rsidR="007D148C" w:rsidRPr="00BF66E3">
        <w:rPr>
          <w:rFonts w:cstheme="minorHAnsi"/>
        </w:rPr>
        <w:t>cerne</w:t>
      </w:r>
      <w:r w:rsidRPr="00BF66E3">
        <w:rPr>
          <w:rFonts w:cstheme="minorHAnsi"/>
        </w:rPr>
        <w:t xml:space="preserve"> le ti</w:t>
      </w:r>
      <w:r w:rsidR="00FC70B0">
        <w:rPr>
          <w:rFonts w:cstheme="minorHAnsi"/>
        </w:rPr>
        <w:t>tre de Vainqueur de la Coupe Fédérale</w:t>
      </w:r>
      <w:r w:rsidR="00A07B32" w:rsidRPr="00BF66E3">
        <w:rPr>
          <w:rFonts w:cstheme="minorHAnsi"/>
        </w:rPr>
        <w:t xml:space="preserve"> </w:t>
      </w:r>
      <w:r w:rsidRPr="00BF66E3">
        <w:rPr>
          <w:rFonts w:cstheme="minorHAnsi"/>
        </w:rPr>
        <w:t>« Bernard FOURET »</w:t>
      </w:r>
      <w:r w:rsidR="00007550" w:rsidRPr="00BF66E3">
        <w:rPr>
          <w:rFonts w:cstheme="minorHAnsi"/>
        </w:rPr>
        <w:t xml:space="preserve"> </w:t>
      </w:r>
      <w:r w:rsidR="00007550" w:rsidRPr="007D148C">
        <w:rPr>
          <w:rFonts w:cstheme="minorHAnsi"/>
          <w:b/>
          <w:color w:val="FF0000"/>
        </w:rPr>
        <w:t>202</w:t>
      </w:r>
      <w:r w:rsidR="00FC70B0">
        <w:rPr>
          <w:rFonts w:cstheme="minorHAnsi"/>
          <w:b/>
          <w:color w:val="FF0000"/>
        </w:rPr>
        <w:t>4</w:t>
      </w:r>
      <w:r w:rsidR="007D148C">
        <w:rPr>
          <w:rFonts w:cstheme="minorHAnsi"/>
          <w:b/>
          <w:color w:val="FF0000"/>
        </w:rPr>
        <w:t>-202</w:t>
      </w:r>
      <w:r w:rsidR="00FC70B0">
        <w:rPr>
          <w:rFonts w:cstheme="minorHAnsi"/>
          <w:b/>
          <w:color w:val="FF0000"/>
        </w:rPr>
        <w:t>5</w:t>
      </w:r>
      <w:r w:rsidR="00007550" w:rsidRPr="00BF66E3">
        <w:rPr>
          <w:rFonts w:cstheme="minorHAnsi"/>
        </w:rPr>
        <w:t xml:space="preserve"> </w:t>
      </w:r>
      <w:r w:rsidRPr="00BF66E3">
        <w:rPr>
          <w:rFonts w:cstheme="minorHAnsi"/>
        </w:rPr>
        <w:t xml:space="preserve">avec une remise de trophées à chacune des 4 équipes </w:t>
      </w:r>
      <w:r w:rsidRPr="00C51DB6">
        <w:rPr>
          <w:rFonts w:cstheme="minorHAnsi"/>
        </w:rPr>
        <w:t xml:space="preserve">finalistes et </w:t>
      </w:r>
      <w:r w:rsidR="007D148C" w:rsidRPr="00C51DB6">
        <w:rPr>
          <w:rFonts w:cstheme="minorHAnsi"/>
        </w:rPr>
        <w:t>à chacun des</w:t>
      </w:r>
      <w:r w:rsidR="007D148C">
        <w:rPr>
          <w:rFonts w:cstheme="minorHAnsi"/>
        </w:rPr>
        <w:t xml:space="preserve"> </w:t>
      </w:r>
      <w:r w:rsidR="007D148C" w:rsidRPr="00743A04">
        <w:rPr>
          <w:rFonts w:cstheme="minorHAnsi"/>
        </w:rPr>
        <w:t xml:space="preserve">participants, ainsi qu’une récompense au vainqueur du </w:t>
      </w:r>
      <w:r w:rsidR="00FC70B0" w:rsidRPr="00743A04">
        <w:rPr>
          <w:rFonts w:cstheme="minorHAnsi"/>
        </w:rPr>
        <w:t>Challenge</w:t>
      </w:r>
      <w:r w:rsidR="007D148C" w:rsidRPr="00743A04">
        <w:rPr>
          <w:rFonts w:cstheme="minorHAnsi"/>
        </w:rPr>
        <w:t xml:space="preserve"> National Sport Entrepris</w:t>
      </w:r>
      <w:r w:rsidR="00FC70B0" w:rsidRPr="00743A04">
        <w:rPr>
          <w:rFonts w:cstheme="minorHAnsi"/>
        </w:rPr>
        <w:t>e</w:t>
      </w:r>
      <w:r w:rsidR="007D148C" w:rsidRPr="00743A04">
        <w:rPr>
          <w:rFonts w:cstheme="minorHAnsi"/>
        </w:rPr>
        <w:t xml:space="preserve"> et, à chacune des équipes du Podium</w:t>
      </w:r>
      <w:r w:rsidR="00C51DB6" w:rsidRPr="00743A04">
        <w:rPr>
          <w:rFonts w:cstheme="minorHAnsi"/>
        </w:rPr>
        <w:t>.</w:t>
      </w:r>
    </w:p>
    <w:p w14:paraId="2F77EFBD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</w:rPr>
      </w:pPr>
    </w:p>
    <w:p w14:paraId="2734F47D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  <w:b/>
        </w:rPr>
      </w:pPr>
      <w:r w:rsidRPr="00BF66E3">
        <w:rPr>
          <w:rFonts w:cstheme="minorHAnsi"/>
          <w:b/>
        </w:rPr>
        <w:t>Art.7 - Divers</w:t>
      </w:r>
    </w:p>
    <w:p w14:paraId="3594162F" w14:textId="77777777" w:rsidR="005408CC" w:rsidRPr="00BF66E3" w:rsidRDefault="005408CC" w:rsidP="009B3EF2">
      <w:pPr>
        <w:pStyle w:val="Sansinterligne"/>
        <w:ind w:left="426" w:hanging="426"/>
        <w:jc w:val="both"/>
        <w:rPr>
          <w:rFonts w:cstheme="minorHAnsi"/>
          <w:b/>
        </w:rPr>
      </w:pPr>
    </w:p>
    <w:p w14:paraId="0D23DA73" w14:textId="77777777" w:rsidR="005408CC" w:rsidRPr="00BF66E3" w:rsidRDefault="005408CC" w:rsidP="009B3EF2">
      <w:pPr>
        <w:pStyle w:val="Sansinterligne"/>
        <w:numPr>
          <w:ilvl w:val="0"/>
          <w:numId w:val="12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Tous les règlements généraux de la F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>F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>B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>S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>Q</w:t>
      </w:r>
      <w:r w:rsidR="00680E5B">
        <w:rPr>
          <w:rFonts w:cstheme="minorHAnsi"/>
        </w:rPr>
        <w:t>.</w:t>
      </w:r>
      <w:r w:rsidRPr="00BF66E3">
        <w:rPr>
          <w:rFonts w:cstheme="minorHAnsi"/>
        </w:rPr>
        <w:t xml:space="preserve"> sont applicables à cette épreuve. </w:t>
      </w:r>
    </w:p>
    <w:p w14:paraId="33802B4B" w14:textId="77777777" w:rsidR="00811DB7" w:rsidRPr="00BF66E3" w:rsidRDefault="005408CC" w:rsidP="00BF66E3">
      <w:pPr>
        <w:pStyle w:val="Sansinterligne"/>
        <w:numPr>
          <w:ilvl w:val="0"/>
          <w:numId w:val="12"/>
        </w:numPr>
        <w:spacing w:after="120"/>
        <w:ind w:left="426" w:hanging="426"/>
        <w:jc w:val="both"/>
        <w:rPr>
          <w:rFonts w:cstheme="minorHAnsi"/>
        </w:rPr>
      </w:pPr>
      <w:r w:rsidRPr="00BF66E3">
        <w:rPr>
          <w:rFonts w:cstheme="minorHAnsi"/>
        </w:rPr>
        <w:t>L</w:t>
      </w:r>
      <w:r w:rsidR="00FC70B0">
        <w:rPr>
          <w:rFonts w:cstheme="minorHAnsi"/>
        </w:rPr>
        <w:t>a</w:t>
      </w:r>
      <w:r w:rsidRPr="00BF66E3">
        <w:rPr>
          <w:rFonts w:cstheme="minorHAnsi"/>
        </w:rPr>
        <w:t xml:space="preserve"> C.</w:t>
      </w:r>
      <w:r w:rsidR="00FC70B0">
        <w:rPr>
          <w:rFonts w:cstheme="minorHAnsi"/>
        </w:rPr>
        <w:t>S.</w:t>
      </w:r>
      <w:r w:rsidRPr="00BF66E3">
        <w:rPr>
          <w:rFonts w:cstheme="minorHAnsi"/>
        </w:rPr>
        <w:t>N.B. se réserve le droit d’apporter toute modification nécessaire au bon déroulement de la compétition.</w:t>
      </w:r>
    </w:p>
    <w:sectPr w:rsidR="00811DB7" w:rsidRPr="00BF66E3" w:rsidSect="009B3EF2">
      <w:headerReference w:type="default" r:id="rId9"/>
      <w:footerReference w:type="default" r:id="rId10"/>
      <w:pgSz w:w="11906" w:h="16838"/>
      <w:pgMar w:top="1417" w:right="849" w:bottom="170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B79F" w14:textId="77777777" w:rsidR="00364A22" w:rsidRDefault="00364A22" w:rsidP="000F2BCD">
      <w:r>
        <w:separator/>
      </w:r>
    </w:p>
  </w:endnote>
  <w:endnote w:type="continuationSeparator" w:id="0">
    <w:p w14:paraId="04D1C7CD" w14:textId="77777777" w:rsidR="00364A22" w:rsidRDefault="00364A22" w:rsidP="000F2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2781F" w14:textId="4F569C1B" w:rsidR="000F2BCD" w:rsidRPr="002704B4" w:rsidRDefault="00C42CCD" w:rsidP="00CA6CA2">
    <w:pPr>
      <w:tabs>
        <w:tab w:val="left" w:pos="3525"/>
        <w:tab w:val="center" w:pos="4550"/>
        <w:tab w:val="left" w:pos="5818"/>
        <w:tab w:val="right" w:pos="8812"/>
      </w:tabs>
      <w:ind w:right="260"/>
      <w:jc w:val="right"/>
      <w:rPr>
        <w:rFonts w:asciiTheme="minorHAnsi" w:hAnsiTheme="minorHAnsi" w:cstheme="minorHAnsi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1" locked="0" layoutInCell="1" allowOverlap="1" wp14:anchorId="1DD15B23" wp14:editId="62256312">
              <wp:simplePos x="0" y="0"/>
              <wp:positionH relativeFrom="margin">
                <wp:posOffset>1529080</wp:posOffset>
              </wp:positionH>
              <wp:positionV relativeFrom="paragraph">
                <wp:posOffset>-415290</wp:posOffset>
              </wp:positionV>
              <wp:extent cx="2124075" cy="704850"/>
              <wp:effectExtent l="0" t="0" r="9525" b="0"/>
              <wp:wrapNone/>
              <wp:docPr id="2109307725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4075" cy="7048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A22203" w14:textId="77777777" w:rsidR="00FF20C3" w:rsidRPr="002704B4" w:rsidRDefault="00FF20C3" w:rsidP="00FF20C3">
                          <w:pPr>
                            <w:jc w:val="center"/>
                            <w:rPr>
                              <w:rFonts w:asciiTheme="minorHAnsi" w:hAnsiTheme="minorHAnsi" w:cstheme="minorHAnsi"/>
                            </w:rPr>
                          </w:pPr>
                          <w:r w:rsidRPr="002704B4">
                            <w:rPr>
                              <w:rFonts w:asciiTheme="minorHAnsi" w:hAnsiTheme="minorHAnsi" w:cstheme="minorHAnsi"/>
                              <w:b/>
                              <w:color w:val="8496B0" w:themeColor="text2" w:themeTint="99"/>
                              <w:spacing w:val="60"/>
                            </w:rPr>
                            <w:t>FFBSQ</w:t>
                          </w:r>
                          <w:r w:rsidRPr="002704B4">
                            <w:rPr>
                              <w:rFonts w:asciiTheme="minorHAnsi" w:hAnsiTheme="minorHAnsi" w:cstheme="minorHAnsi"/>
                              <w:color w:val="8496B0" w:themeColor="text2" w:themeTint="99"/>
                              <w:spacing w:val="60"/>
                            </w:rPr>
                            <w:t>–</w:t>
                          </w:r>
                          <w:r w:rsidRPr="002704B4">
                            <w:rPr>
                              <w:rFonts w:asciiTheme="minorHAnsi" w:hAnsiTheme="minorHAnsi" w:cstheme="minorHAnsi"/>
                              <w:b/>
                              <w:color w:val="8496B0" w:themeColor="text2" w:themeTint="99"/>
                              <w:spacing w:val="60"/>
                            </w:rPr>
                            <w:t>C</w:t>
                          </w:r>
                          <w:r w:rsidR="00FC70B0">
                            <w:rPr>
                              <w:rFonts w:asciiTheme="minorHAnsi" w:hAnsiTheme="minorHAnsi" w:cstheme="minorHAnsi"/>
                              <w:b/>
                              <w:color w:val="8496B0" w:themeColor="text2" w:themeTint="99"/>
                              <w:spacing w:val="60"/>
                            </w:rPr>
                            <w:t>S</w:t>
                          </w:r>
                          <w:r w:rsidRPr="002704B4">
                            <w:rPr>
                              <w:rFonts w:asciiTheme="minorHAnsi" w:hAnsiTheme="minorHAnsi" w:cstheme="minorHAnsi"/>
                              <w:b/>
                              <w:color w:val="8496B0" w:themeColor="text2" w:themeTint="99"/>
                              <w:spacing w:val="60"/>
                            </w:rPr>
                            <w:t>NB</w:t>
                          </w:r>
                          <w:r w:rsidRPr="002704B4">
                            <w:rPr>
                              <w:rFonts w:asciiTheme="minorHAnsi" w:hAnsiTheme="minorHAnsi" w:cstheme="minorHAnsi"/>
                              <w:color w:val="8496B0" w:themeColor="text2" w:themeTint="99"/>
                              <w:spacing w:val="60"/>
                            </w:rPr>
                            <w:br/>
                            <w:t>190 RUE ISATIS</w:t>
                          </w:r>
                          <w:r w:rsidRPr="002704B4">
                            <w:rPr>
                              <w:rFonts w:asciiTheme="minorHAnsi" w:hAnsiTheme="minorHAnsi" w:cstheme="minorHAnsi"/>
                            </w:rPr>
                            <w:br/>
                          </w:r>
                          <w:r w:rsidRPr="002704B4">
                            <w:rPr>
                              <w:rFonts w:asciiTheme="minorHAnsi" w:hAnsiTheme="minorHAnsi" w:cstheme="minorHAnsi"/>
                              <w:color w:val="8496B0" w:themeColor="text2" w:themeTint="99"/>
                              <w:spacing w:val="60"/>
                            </w:rPr>
                            <w:t>31670 LABEGE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D15B23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left:0;text-align:left;margin-left:120.4pt;margin-top:-32.7pt;width:167.25pt;height:55.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" strokecolor="white [3212]">
              <v:textbox>
                <w:txbxContent>
                  <w:p w14:paraId="03A22203" w14:textId="77777777" w:rsidR="00FF20C3" w:rsidRPr="002704B4" w:rsidRDefault="00FF20C3" w:rsidP="00FF20C3">
                    <w:pPr>
                      <w:jc w:val="center"/>
                      <w:rPr>
                        <w:rFonts w:asciiTheme="minorHAnsi" w:hAnsiTheme="minorHAnsi" w:cstheme="minorHAnsi"/>
                      </w:rPr>
                    </w:pPr>
                    <w:r w:rsidRPr="002704B4">
                      <w:rPr>
                        <w:rFonts w:asciiTheme="minorHAnsi" w:hAnsiTheme="minorHAnsi" w:cstheme="minorHAnsi"/>
                        <w:b/>
                        <w:color w:val="8496B0" w:themeColor="text2" w:themeTint="99"/>
                        <w:spacing w:val="60"/>
                      </w:rPr>
                      <w:t>FFBSQ</w:t>
                    </w:r>
                    <w:r w:rsidRPr="002704B4">
                      <w:rPr>
                        <w:rFonts w:asciiTheme="minorHAnsi" w:hAnsiTheme="minorHAnsi" w:cstheme="minorHAnsi"/>
                        <w:color w:val="8496B0" w:themeColor="text2" w:themeTint="99"/>
                        <w:spacing w:val="60"/>
                      </w:rPr>
                      <w:t>–</w:t>
                    </w:r>
                    <w:r w:rsidRPr="002704B4">
                      <w:rPr>
                        <w:rFonts w:asciiTheme="minorHAnsi" w:hAnsiTheme="minorHAnsi" w:cstheme="minorHAnsi"/>
                        <w:b/>
                        <w:color w:val="8496B0" w:themeColor="text2" w:themeTint="99"/>
                        <w:spacing w:val="60"/>
                      </w:rPr>
                      <w:t>C</w:t>
                    </w:r>
                    <w:r w:rsidR="00FC70B0">
                      <w:rPr>
                        <w:rFonts w:asciiTheme="minorHAnsi" w:hAnsiTheme="minorHAnsi" w:cstheme="minorHAnsi"/>
                        <w:b/>
                        <w:color w:val="8496B0" w:themeColor="text2" w:themeTint="99"/>
                        <w:spacing w:val="60"/>
                      </w:rPr>
                      <w:t>S</w:t>
                    </w:r>
                    <w:r w:rsidRPr="002704B4">
                      <w:rPr>
                        <w:rFonts w:asciiTheme="minorHAnsi" w:hAnsiTheme="minorHAnsi" w:cstheme="minorHAnsi"/>
                        <w:b/>
                        <w:color w:val="8496B0" w:themeColor="text2" w:themeTint="99"/>
                        <w:spacing w:val="60"/>
                      </w:rPr>
                      <w:t>NB</w:t>
                    </w:r>
                    <w:r w:rsidRPr="002704B4">
                      <w:rPr>
                        <w:rFonts w:asciiTheme="minorHAnsi" w:hAnsiTheme="minorHAnsi" w:cstheme="minorHAnsi"/>
                        <w:color w:val="8496B0" w:themeColor="text2" w:themeTint="99"/>
                        <w:spacing w:val="60"/>
                      </w:rPr>
                      <w:br/>
                      <w:t>190 RUE ISATIS</w:t>
                    </w:r>
                    <w:r w:rsidRPr="002704B4">
                      <w:rPr>
                        <w:rFonts w:asciiTheme="minorHAnsi" w:hAnsiTheme="minorHAnsi" w:cstheme="minorHAnsi"/>
                      </w:rPr>
                      <w:br/>
                    </w:r>
                    <w:r w:rsidRPr="002704B4">
                      <w:rPr>
                        <w:rFonts w:asciiTheme="minorHAnsi" w:hAnsiTheme="minorHAnsi" w:cstheme="minorHAnsi"/>
                        <w:color w:val="8496B0" w:themeColor="text2" w:themeTint="99"/>
                        <w:spacing w:val="60"/>
                      </w:rPr>
                      <w:t>31670 LABEGE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FF20C3" w:rsidRPr="00FF20C3">
      <w:rPr>
        <w:color w:val="8496B0" w:themeColor="text2" w:themeTint="99"/>
        <w:spacing w:val="60"/>
      </w:rPr>
      <w:tab/>
    </w:r>
    <w:r w:rsidR="000F2BCD" w:rsidRPr="002704B4">
      <w:rPr>
        <w:rFonts w:asciiTheme="minorHAnsi" w:hAnsiTheme="minorHAnsi" w:cstheme="minorHAnsi"/>
        <w:color w:val="8496B0" w:themeColor="text2" w:themeTint="99"/>
        <w:spacing w:val="60"/>
      </w:rPr>
      <w:t>Page</w:t>
    </w:r>
    <w:r w:rsidR="007C3E11" w:rsidRPr="002704B4">
      <w:rPr>
        <w:rFonts w:asciiTheme="minorHAnsi" w:hAnsiTheme="minorHAnsi" w:cstheme="minorHAnsi"/>
        <w:color w:val="323E4F" w:themeColor="text2" w:themeShade="BF"/>
      </w:rPr>
      <w:fldChar w:fldCharType="begin"/>
    </w:r>
    <w:r w:rsidR="000F2BCD" w:rsidRPr="002704B4">
      <w:rPr>
        <w:rFonts w:asciiTheme="minorHAnsi" w:hAnsiTheme="minorHAnsi" w:cstheme="minorHAnsi"/>
        <w:color w:val="323E4F" w:themeColor="text2" w:themeShade="BF"/>
      </w:rPr>
      <w:instrText>PAGE   \* MERGEFORMAT</w:instrText>
    </w:r>
    <w:r w:rsidR="007C3E11" w:rsidRPr="002704B4">
      <w:rPr>
        <w:rFonts w:asciiTheme="minorHAnsi" w:hAnsiTheme="minorHAnsi" w:cstheme="minorHAnsi"/>
        <w:color w:val="323E4F" w:themeColor="text2" w:themeShade="BF"/>
      </w:rPr>
      <w:fldChar w:fldCharType="separate"/>
    </w:r>
    <w:r w:rsidR="00680E5B">
      <w:rPr>
        <w:rFonts w:asciiTheme="minorHAnsi" w:hAnsiTheme="minorHAnsi" w:cstheme="minorHAnsi"/>
        <w:noProof/>
        <w:color w:val="323E4F" w:themeColor="text2" w:themeShade="BF"/>
      </w:rPr>
      <w:t>1</w:t>
    </w:r>
    <w:r w:rsidR="007C3E11" w:rsidRPr="002704B4">
      <w:rPr>
        <w:rFonts w:asciiTheme="minorHAnsi" w:hAnsiTheme="minorHAnsi" w:cstheme="minorHAnsi"/>
        <w:color w:val="323E4F" w:themeColor="text2" w:themeShade="BF"/>
      </w:rPr>
      <w:fldChar w:fldCharType="end"/>
    </w:r>
    <w:r w:rsidR="000F2BCD" w:rsidRPr="002704B4">
      <w:rPr>
        <w:rFonts w:asciiTheme="minorHAnsi" w:hAnsiTheme="minorHAnsi" w:cstheme="minorHAnsi"/>
        <w:color w:val="323E4F" w:themeColor="text2" w:themeShade="BF"/>
      </w:rPr>
      <w:t xml:space="preserve"> | </w:t>
    </w:r>
    <w:fldSimple w:instr="NUMPAGES  \* Arabic  \* MERGEFORMAT">
      <w:r w:rsidR="00680E5B" w:rsidRPr="00680E5B">
        <w:rPr>
          <w:rFonts w:asciiTheme="minorHAnsi" w:hAnsiTheme="minorHAnsi" w:cstheme="minorHAnsi"/>
          <w:noProof/>
          <w:color w:val="323E4F" w:themeColor="text2" w:themeShade="BF"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143EA5" w14:textId="77777777" w:rsidR="00364A22" w:rsidRDefault="00364A22" w:rsidP="000F2BCD">
      <w:r>
        <w:separator/>
      </w:r>
    </w:p>
  </w:footnote>
  <w:footnote w:type="continuationSeparator" w:id="0">
    <w:p w14:paraId="5825CCA6" w14:textId="77777777" w:rsidR="00364A22" w:rsidRDefault="00364A22" w:rsidP="000F2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11396" w:type="dxa"/>
      <w:tblInd w:w="-579" w:type="dxa"/>
      <w:tblBorders>
        <w:top w:val="none" w:sz="0" w:space="0" w:color="auto"/>
        <w:left w:val="none" w:sz="0" w:space="0" w:color="auto"/>
        <w:bottom w:val="single" w:sz="24" w:space="0" w:color="808080" w:themeColor="background1" w:themeShade="80"/>
        <w:right w:val="none" w:sz="0" w:space="0" w:color="auto"/>
        <w:insideH w:val="single" w:sz="24" w:space="0" w:color="auto"/>
        <w:insideV w:val="single" w:sz="24" w:space="0" w:color="808080" w:themeColor="background1" w:themeShade="80"/>
      </w:tblBorders>
      <w:tblLook w:val="04A0" w:firstRow="1" w:lastRow="0" w:firstColumn="1" w:lastColumn="0" w:noHBand="0" w:noVBand="1"/>
    </w:tblPr>
    <w:tblGrid>
      <w:gridCol w:w="2826"/>
      <w:gridCol w:w="6277"/>
      <w:gridCol w:w="2058"/>
      <w:gridCol w:w="235"/>
    </w:tblGrid>
    <w:tr w:rsidR="00BF66E3" w:rsidRPr="00BF66E3" w14:paraId="74F1B24C" w14:textId="77777777" w:rsidTr="007D148C">
      <w:trPr>
        <w:trHeight w:val="1006"/>
      </w:trPr>
      <w:tc>
        <w:tcPr>
          <w:tcW w:w="2602" w:type="dxa"/>
          <w:tcBorders>
            <w:bottom w:val="single" w:sz="12" w:space="0" w:color="44546A" w:themeColor="text2"/>
            <w:right w:val="single" w:sz="24" w:space="0" w:color="FFFFFF" w:themeColor="background1"/>
          </w:tcBorders>
        </w:tcPr>
        <w:p w14:paraId="27DE9C5B" w14:textId="77777777" w:rsidR="00BF66E3" w:rsidRDefault="00743A04" w:rsidP="00CE55CE">
          <w:pPr>
            <w:pStyle w:val="En-tte"/>
            <w:jc w:val="center"/>
          </w:pPr>
          <w:r w:rsidRPr="00743A04">
            <w:rPr>
              <w:noProof/>
            </w:rPr>
            <w:drawing>
              <wp:inline distT="0" distB="0" distL="0" distR="0" wp14:anchorId="53F10414" wp14:editId="60364A68">
                <wp:extent cx="1628775" cy="501288"/>
                <wp:effectExtent l="19050" t="0" r="9525" b="0"/>
                <wp:docPr id="2" name="Image 1" descr="C:\Users\Utilisateur\AppData\Local\Packages\Microsoft.Windows.Photos_8wekyb3d8bbwe\TempState\ShareServiceTempFolder\CSNB-Logo transparent sans Comité National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tilisateur\AppData\Local\Packages\Microsoft.Windows.Photos_8wekyb3d8bbwe\TempState\ShareServiceTempFolder\CSNB-Logo transparent sans Comité National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5012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BF66E3">
            <w:br/>
          </w:r>
          <w:r w:rsidR="00BF66E3">
            <w:rPr>
              <w:sz w:val="28"/>
            </w:rPr>
            <w:t> </w:t>
          </w:r>
        </w:p>
      </w:tc>
      <w:tc>
        <w:tcPr>
          <w:tcW w:w="6459" w:type="dxa"/>
          <w:tcBorders>
            <w:left w:val="single" w:sz="24" w:space="0" w:color="FFFFFF" w:themeColor="background1"/>
            <w:bottom w:val="single" w:sz="12" w:space="0" w:color="44546A" w:themeColor="text2"/>
            <w:right w:val="single" w:sz="12" w:space="0" w:color="44546A" w:themeColor="text2"/>
          </w:tcBorders>
        </w:tcPr>
        <w:p w14:paraId="222129F3" w14:textId="77777777" w:rsidR="00BF66E3" w:rsidRPr="00EC7510" w:rsidRDefault="00BF66E3" w:rsidP="00BF66E3">
          <w:pPr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 w:rsidRPr="00EC7510">
            <w:rPr>
              <w:rFonts w:asciiTheme="minorHAnsi" w:hAnsiTheme="minorHAnsi" w:cstheme="minorHAnsi"/>
              <w:sz w:val="32"/>
              <w:szCs w:val="32"/>
            </w:rPr>
            <w:t>Sport Entreprise</w:t>
          </w:r>
        </w:p>
        <w:p w14:paraId="6D531AEA" w14:textId="77777777" w:rsidR="00BF66E3" w:rsidRPr="00EC7510" w:rsidRDefault="00BF66E3" w:rsidP="00BF66E3">
          <w:pPr>
            <w:jc w:val="center"/>
            <w:rPr>
              <w:rFonts w:asciiTheme="minorHAnsi" w:hAnsiTheme="minorHAnsi" w:cstheme="minorHAnsi"/>
              <w:sz w:val="32"/>
              <w:szCs w:val="32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Coupe</w:t>
          </w:r>
          <w:r w:rsidR="00622526">
            <w:rPr>
              <w:rFonts w:asciiTheme="minorHAnsi" w:hAnsiTheme="minorHAnsi" w:cstheme="minorHAnsi"/>
              <w:sz w:val="32"/>
              <w:szCs w:val="32"/>
            </w:rPr>
            <w:t xml:space="preserve"> Fédérale</w:t>
          </w:r>
          <w:r w:rsidRPr="00EC7510">
            <w:rPr>
              <w:rFonts w:asciiTheme="minorHAnsi" w:hAnsiTheme="minorHAnsi" w:cstheme="minorHAnsi"/>
              <w:sz w:val="32"/>
              <w:szCs w:val="32"/>
            </w:rPr>
            <w:t xml:space="preserve"> </w:t>
          </w:r>
          <w:r w:rsidRPr="008F40CB">
            <w:rPr>
              <w:rFonts w:asciiTheme="minorHAnsi" w:hAnsiTheme="minorHAnsi" w:cstheme="minorHAnsi"/>
              <w:b/>
              <w:color w:val="FF0000"/>
              <w:sz w:val="32"/>
              <w:szCs w:val="32"/>
            </w:rPr>
            <w:t>202</w:t>
          </w:r>
          <w:r w:rsidR="00622526">
            <w:rPr>
              <w:rFonts w:asciiTheme="minorHAnsi" w:hAnsiTheme="minorHAnsi" w:cstheme="minorHAnsi"/>
              <w:b/>
              <w:color w:val="FF0000"/>
              <w:sz w:val="32"/>
              <w:szCs w:val="32"/>
            </w:rPr>
            <w:t>4</w:t>
          </w:r>
          <w:r w:rsidRPr="008F40CB">
            <w:rPr>
              <w:rFonts w:asciiTheme="minorHAnsi" w:hAnsiTheme="minorHAnsi" w:cstheme="minorHAnsi"/>
              <w:b/>
              <w:color w:val="FF0000"/>
              <w:sz w:val="32"/>
              <w:szCs w:val="32"/>
            </w:rPr>
            <w:t>-202</w:t>
          </w:r>
          <w:r w:rsidR="00622526">
            <w:rPr>
              <w:rFonts w:asciiTheme="minorHAnsi" w:hAnsiTheme="minorHAnsi" w:cstheme="minorHAnsi"/>
              <w:b/>
              <w:color w:val="FF0000"/>
              <w:sz w:val="32"/>
              <w:szCs w:val="32"/>
            </w:rPr>
            <w:t>5</w:t>
          </w:r>
        </w:p>
        <w:p w14:paraId="283C7E14" w14:textId="77777777" w:rsidR="00BF66E3" w:rsidRPr="00EC7510" w:rsidRDefault="00BF66E3" w:rsidP="00BF66E3">
          <w:pPr>
            <w:jc w:val="center"/>
            <w:rPr>
              <w:rFonts w:asciiTheme="minorHAnsi" w:hAnsiTheme="minorHAnsi" w:cstheme="minorHAnsi"/>
              <w:sz w:val="60"/>
              <w:szCs w:val="60"/>
            </w:rPr>
          </w:pPr>
          <w:r>
            <w:rPr>
              <w:rFonts w:asciiTheme="minorHAnsi" w:hAnsiTheme="minorHAnsi" w:cstheme="minorHAnsi"/>
              <w:sz w:val="32"/>
              <w:szCs w:val="32"/>
            </w:rPr>
            <w:t>« Bernard FOURET »</w:t>
          </w:r>
        </w:p>
        <w:p w14:paraId="33BD9943" w14:textId="77777777" w:rsidR="00BF66E3" w:rsidRPr="009B3EF2" w:rsidRDefault="00BF66E3" w:rsidP="009B3EF2">
          <w:pPr>
            <w:jc w:val="center"/>
            <w:rPr>
              <w:rFonts w:ascii="Cambria" w:hAnsi="Cambria" w:cstheme="minorHAnsi"/>
              <w:color w:val="8496B0" w:themeColor="text2" w:themeTint="99"/>
              <w:spacing w:val="60"/>
              <w:sz w:val="16"/>
              <w:szCs w:val="16"/>
            </w:rPr>
          </w:pPr>
        </w:p>
      </w:tc>
      <w:tc>
        <w:tcPr>
          <w:tcW w:w="2099" w:type="dxa"/>
          <w:tcBorders>
            <w:left w:val="single" w:sz="12" w:space="0" w:color="44546A" w:themeColor="text2"/>
            <w:bottom w:val="single" w:sz="12" w:space="0" w:color="44546A" w:themeColor="text2"/>
            <w:right w:val="single" w:sz="12" w:space="0" w:color="44546A" w:themeColor="text2"/>
          </w:tcBorders>
        </w:tcPr>
        <w:p w14:paraId="0BAD6A92" w14:textId="77777777" w:rsidR="00BF66E3" w:rsidRPr="007D148C" w:rsidRDefault="00BF66E3" w:rsidP="000863BC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</w:p>
        <w:p w14:paraId="16DE249B" w14:textId="77777777" w:rsidR="00BF66E3" w:rsidRPr="007D148C" w:rsidRDefault="00622526" w:rsidP="000863BC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Version 1.0</w:t>
          </w:r>
        </w:p>
        <w:p w14:paraId="632EFF4F" w14:textId="217D3C9C" w:rsidR="00BF66E3" w:rsidRPr="007D148C" w:rsidRDefault="00622526" w:rsidP="00622526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  <w:r>
            <w:rPr>
              <w:rFonts w:asciiTheme="minorHAnsi" w:hAnsiTheme="minorHAnsi" w:cstheme="minorHAnsi"/>
              <w:sz w:val="16"/>
              <w:szCs w:val="16"/>
            </w:rPr>
            <w:t>29/0</w:t>
          </w:r>
          <w:r w:rsidR="00C33B31">
            <w:rPr>
              <w:rFonts w:asciiTheme="minorHAnsi" w:hAnsiTheme="minorHAnsi" w:cstheme="minorHAnsi"/>
              <w:sz w:val="16"/>
              <w:szCs w:val="16"/>
            </w:rPr>
            <w:t>3</w:t>
          </w:r>
          <w:r w:rsidR="00BF66E3" w:rsidRPr="007D148C">
            <w:rPr>
              <w:rFonts w:asciiTheme="minorHAnsi" w:hAnsiTheme="minorHAnsi" w:cstheme="minorHAnsi"/>
              <w:sz w:val="16"/>
              <w:szCs w:val="16"/>
            </w:rPr>
            <w:t>/202</w:t>
          </w:r>
          <w:r w:rsidR="00C33B31">
            <w:rPr>
              <w:rFonts w:asciiTheme="minorHAnsi" w:hAnsiTheme="minorHAnsi" w:cstheme="minorHAnsi"/>
              <w:sz w:val="16"/>
              <w:szCs w:val="16"/>
            </w:rPr>
            <w:t>5</w:t>
          </w:r>
        </w:p>
      </w:tc>
      <w:tc>
        <w:tcPr>
          <w:tcW w:w="236" w:type="dxa"/>
          <w:tcBorders>
            <w:left w:val="single" w:sz="12" w:space="0" w:color="44546A" w:themeColor="text2"/>
            <w:bottom w:val="single" w:sz="12" w:space="0" w:color="44546A" w:themeColor="text2"/>
          </w:tcBorders>
        </w:tcPr>
        <w:p w14:paraId="1D0571F6" w14:textId="77777777" w:rsidR="00BF66E3" w:rsidRPr="00BF66E3" w:rsidRDefault="00BF66E3" w:rsidP="00C624E0">
          <w:pPr>
            <w:pStyle w:val="En-tte"/>
            <w:rPr>
              <w:rFonts w:asciiTheme="minorHAnsi" w:hAnsiTheme="minorHAnsi" w:cstheme="minorHAnsi"/>
              <w:sz w:val="16"/>
              <w:szCs w:val="16"/>
            </w:rPr>
          </w:pPr>
        </w:p>
      </w:tc>
    </w:tr>
  </w:tbl>
  <w:p w14:paraId="7751F5D5" w14:textId="77777777" w:rsidR="000F2BCD" w:rsidRDefault="000F2BC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00FFF"/>
    <w:multiLevelType w:val="hybridMultilevel"/>
    <w:tmpl w:val="15EA1E02"/>
    <w:lvl w:ilvl="0" w:tplc="40C4EC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65DD6"/>
    <w:multiLevelType w:val="hybridMultilevel"/>
    <w:tmpl w:val="536CB210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F14A6E"/>
    <w:multiLevelType w:val="hybridMultilevel"/>
    <w:tmpl w:val="3D6E00F8"/>
    <w:lvl w:ilvl="0" w:tplc="3EFC9EA8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364F0B"/>
    <w:multiLevelType w:val="hybridMultilevel"/>
    <w:tmpl w:val="5B50779A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D315D4"/>
    <w:multiLevelType w:val="hybridMultilevel"/>
    <w:tmpl w:val="5B5EAC3E"/>
    <w:lvl w:ilvl="0" w:tplc="E8CEEF5C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5" w15:restartNumberingAfterBreak="0">
    <w:nsid w:val="3F321B3B"/>
    <w:multiLevelType w:val="hybridMultilevel"/>
    <w:tmpl w:val="66EA8A36"/>
    <w:lvl w:ilvl="0" w:tplc="FB628706">
      <w:numFmt w:val="bullet"/>
      <w:lvlText w:val="-"/>
      <w:lvlJc w:val="left"/>
      <w:pPr>
        <w:ind w:left="260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60" w:hanging="360"/>
      </w:pPr>
      <w:rPr>
        <w:rFonts w:ascii="Wingdings" w:hAnsi="Wingdings" w:hint="default"/>
      </w:rPr>
    </w:lvl>
  </w:abstractNum>
  <w:abstractNum w:abstractNumId="6" w15:restartNumberingAfterBreak="0">
    <w:nsid w:val="42462CB7"/>
    <w:multiLevelType w:val="hybridMultilevel"/>
    <w:tmpl w:val="325421FA"/>
    <w:lvl w:ilvl="0" w:tplc="16ECE38C">
      <w:start w:val="190"/>
      <w:numFmt w:val="bullet"/>
      <w:lvlText w:val="-"/>
      <w:lvlJc w:val="left"/>
      <w:pPr>
        <w:ind w:left="4845" w:hanging="360"/>
      </w:pPr>
      <w:rPr>
        <w:rFonts w:ascii="Calibri" w:eastAsiaTheme="minorHAnsi" w:hAnsi="Calibri" w:cs="Calibri" w:hint="default"/>
        <w:color w:val="8496B0" w:themeColor="text2" w:themeTint="99"/>
        <w:sz w:val="24"/>
      </w:rPr>
    </w:lvl>
    <w:lvl w:ilvl="1" w:tplc="040C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91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8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10605" w:hanging="360"/>
      </w:pPr>
      <w:rPr>
        <w:rFonts w:ascii="Wingdings" w:hAnsi="Wingdings" w:hint="default"/>
      </w:rPr>
    </w:lvl>
  </w:abstractNum>
  <w:abstractNum w:abstractNumId="7" w15:restartNumberingAfterBreak="0">
    <w:nsid w:val="436D6B48"/>
    <w:multiLevelType w:val="hybridMultilevel"/>
    <w:tmpl w:val="4C141382"/>
    <w:lvl w:ilvl="0" w:tplc="ABE609A4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8056C3"/>
    <w:multiLevelType w:val="hybridMultilevel"/>
    <w:tmpl w:val="9BC8C776"/>
    <w:lvl w:ilvl="0" w:tplc="4FDC1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F0ACA"/>
    <w:multiLevelType w:val="hybridMultilevel"/>
    <w:tmpl w:val="16D65D58"/>
    <w:lvl w:ilvl="0" w:tplc="8CFE9212">
      <w:start w:val="1"/>
      <w:numFmt w:val="upp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2118D9"/>
    <w:multiLevelType w:val="hybridMultilevel"/>
    <w:tmpl w:val="0F0A5076"/>
    <w:lvl w:ilvl="0" w:tplc="7AFCA0B6">
      <w:start w:val="1"/>
      <w:numFmt w:val="upperLetter"/>
      <w:lvlText w:val="%1-"/>
      <w:lvlJc w:val="left"/>
      <w:pPr>
        <w:ind w:left="121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931" w:hanging="360"/>
      </w:pPr>
    </w:lvl>
    <w:lvl w:ilvl="2" w:tplc="040C001B" w:tentative="1">
      <w:start w:val="1"/>
      <w:numFmt w:val="lowerRoman"/>
      <w:lvlText w:val="%3."/>
      <w:lvlJc w:val="right"/>
      <w:pPr>
        <w:ind w:left="2651" w:hanging="180"/>
      </w:pPr>
    </w:lvl>
    <w:lvl w:ilvl="3" w:tplc="040C000F" w:tentative="1">
      <w:start w:val="1"/>
      <w:numFmt w:val="decimal"/>
      <w:lvlText w:val="%4."/>
      <w:lvlJc w:val="left"/>
      <w:pPr>
        <w:ind w:left="3371" w:hanging="360"/>
      </w:pPr>
    </w:lvl>
    <w:lvl w:ilvl="4" w:tplc="040C0019" w:tentative="1">
      <w:start w:val="1"/>
      <w:numFmt w:val="lowerLetter"/>
      <w:lvlText w:val="%5."/>
      <w:lvlJc w:val="left"/>
      <w:pPr>
        <w:ind w:left="4091" w:hanging="360"/>
      </w:pPr>
    </w:lvl>
    <w:lvl w:ilvl="5" w:tplc="040C001B" w:tentative="1">
      <w:start w:val="1"/>
      <w:numFmt w:val="lowerRoman"/>
      <w:lvlText w:val="%6."/>
      <w:lvlJc w:val="right"/>
      <w:pPr>
        <w:ind w:left="4811" w:hanging="180"/>
      </w:pPr>
    </w:lvl>
    <w:lvl w:ilvl="6" w:tplc="040C000F" w:tentative="1">
      <w:start w:val="1"/>
      <w:numFmt w:val="decimal"/>
      <w:lvlText w:val="%7."/>
      <w:lvlJc w:val="left"/>
      <w:pPr>
        <w:ind w:left="5531" w:hanging="360"/>
      </w:pPr>
    </w:lvl>
    <w:lvl w:ilvl="7" w:tplc="040C0019" w:tentative="1">
      <w:start w:val="1"/>
      <w:numFmt w:val="lowerLetter"/>
      <w:lvlText w:val="%8."/>
      <w:lvlJc w:val="left"/>
      <w:pPr>
        <w:ind w:left="6251" w:hanging="360"/>
      </w:pPr>
    </w:lvl>
    <w:lvl w:ilvl="8" w:tplc="040C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5CA20621"/>
    <w:multiLevelType w:val="hybridMultilevel"/>
    <w:tmpl w:val="1EEA6FD8"/>
    <w:lvl w:ilvl="0" w:tplc="B6E05902">
      <w:numFmt w:val="bullet"/>
      <w:lvlText w:val="-"/>
      <w:lvlJc w:val="left"/>
      <w:pPr>
        <w:ind w:left="2203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2" w15:restartNumberingAfterBreak="0">
    <w:nsid w:val="5E971539"/>
    <w:multiLevelType w:val="hybridMultilevel"/>
    <w:tmpl w:val="8ECCB4E2"/>
    <w:lvl w:ilvl="0" w:tplc="C9F2E530">
      <w:start w:val="1"/>
      <w:numFmt w:val="upperLetter"/>
      <w:lvlText w:val="%1-"/>
      <w:lvlJc w:val="left"/>
      <w:pPr>
        <w:ind w:left="1080" w:hanging="360"/>
      </w:pPr>
      <w:rPr>
        <w:rFonts w:hint="default"/>
        <w:i w:val="0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841DFF"/>
    <w:multiLevelType w:val="hybridMultilevel"/>
    <w:tmpl w:val="A678F9D2"/>
    <w:lvl w:ilvl="0" w:tplc="040C0015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84B2B5C"/>
    <w:multiLevelType w:val="hybridMultilevel"/>
    <w:tmpl w:val="4DF04A1C"/>
    <w:lvl w:ilvl="0" w:tplc="0E0AD8C8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A26493C"/>
    <w:multiLevelType w:val="hybridMultilevel"/>
    <w:tmpl w:val="EF2C2102"/>
    <w:lvl w:ilvl="0" w:tplc="A2B809D8">
      <w:numFmt w:val="bullet"/>
      <w:lvlText w:val="-"/>
      <w:lvlJc w:val="left"/>
      <w:pPr>
        <w:ind w:left="2204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F6E7F34"/>
    <w:multiLevelType w:val="hybridMultilevel"/>
    <w:tmpl w:val="7A7ED97A"/>
    <w:lvl w:ilvl="0" w:tplc="040C0015">
      <w:start w:val="1"/>
      <w:numFmt w:val="upperLetter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8661474">
    <w:abstractNumId w:val="6"/>
  </w:num>
  <w:num w:numId="2" w16cid:durableId="28796175">
    <w:abstractNumId w:val="4"/>
  </w:num>
  <w:num w:numId="3" w16cid:durableId="837161117">
    <w:abstractNumId w:val="11"/>
  </w:num>
  <w:num w:numId="4" w16cid:durableId="1156847132">
    <w:abstractNumId w:val="15"/>
  </w:num>
  <w:num w:numId="5" w16cid:durableId="1854876457">
    <w:abstractNumId w:val="7"/>
  </w:num>
  <w:num w:numId="6" w16cid:durableId="1323313882">
    <w:abstractNumId w:val="13"/>
  </w:num>
  <w:num w:numId="7" w16cid:durableId="573973512">
    <w:abstractNumId w:val="14"/>
  </w:num>
  <w:num w:numId="8" w16cid:durableId="582225618">
    <w:abstractNumId w:val="2"/>
  </w:num>
  <w:num w:numId="9" w16cid:durableId="392118778">
    <w:abstractNumId w:val="10"/>
  </w:num>
  <w:num w:numId="10" w16cid:durableId="595476927">
    <w:abstractNumId w:val="8"/>
  </w:num>
  <w:num w:numId="11" w16cid:durableId="1852060726">
    <w:abstractNumId w:val="16"/>
  </w:num>
  <w:num w:numId="12" w16cid:durableId="1757436072">
    <w:abstractNumId w:val="1"/>
  </w:num>
  <w:num w:numId="13" w16cid:durableId="305204917">
    <w:abstractNumId w:val="0"/>
  </w:num>
  <w:num w:numId="14" w16cid:durableId="1783111062">
    <w:abstractNumId w:val="9"/>
  </w:num>
  <w:num w:numId="15" w16cid:durableId="1042940376">
    <w:abstractNumId w:val="12"/>
  </w:num>
  <w:num w:numId="16" w16cid:durableId="1363290575">
    <w:abstractNumId w:val="5"/>
  </w:num>
  <w:num w:numId="17" w16cid:durableId="13898410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BCD"/>
    <w:rsid w:val="00007550"/>
    <w:rsid w:val="00061B9D"/>
    <w:rsid w:val="00070A96"/>
    <w:rsid w:val="000B5AE9"/>
    <w:rsid w:val="000C2DB3"/>
    <w:rsid w:val="000E0EAC"/>
    <w:rsid w:val="000E6BC5"/>
    <w:rsid w:val="000F2BCD"/>
    <w:rsid w:val="00163E38"/>
    <w:rsid w:val="00173337"/>
    <w:rsid w:val="00175021"/>
    <w:rsid w:val="0018680B"/>
    <w:rsid w:val="001875B9"/>
    <w:rsid w:val="001A514B"/>
    <w:rsid w:val="001B18AA"/>
    <w:rsid w:val="001C1B6B"/>
    <w:rsid w:val="001D23D8"/>
    <w:rsid w:val="002053CF"/>
    <w:rsid w:val="00254593"/>
    <w:rsid w:val="002704B4"/>
    <w:rsid w:val="002E751C"/>
    <w:rsid w:val="002F5D3C"/>
    <w:rsid w:val="00347AD4"/>
    <w:rsid w:val="00364A22"/>
    <w:rsid w:val="003B6EBF"/>
    <w:rsid w:val="003D53C6"/>
    <w:rsid w:val="00406427"/>
    <w:rsid w:val="00436410"/>
    <w:rsid w:val="004650EA"/>
    <w:rsid w:val="00484273"/>
    <w:rsid w:val="004855AA"/>
    <w:rsid w:val="00493871"/>
    <w:rsid w:val="004A2234"/>
    <w:rsid w:val="004B23C8"/>
    <w:rsid w:val="004C3741"/>
    <w:rsid w:val="004C3D5A"/>
    <w:rsid w:val="004C5BB2"/>
    <w:rsid w:val="00502355"/>
    <w:rsid w:val="00504AF9"/>
    <w:rsid w:val="00511015"/>
    <w:rsid w:val="00536BE3"/>
    <w:rsid w:val="005408CC"/>
    <w:rsid w:val="0055379E"/>
    <w:rsid w:val="00574FB9"/>
    <w:rsid w:val="005D5692"/>
    <w:rsid w:val="00622526"/>
    <w:rsid w:val="0063476D"/>
    <w:rsid w:val="00680E5B"/>
    <w:rsid w:val="00692C08"/>
    <w:rsid w:val="00696F13"/>
    <w:rsid w:val="006C2ED5"/>
    <w:rsid w:val="006D1DEE"/>
    <w:rsid w:val="00743A04"/>
    <w:rsid w:val="007463DC"/>
    <w:rsid w:val="00747834"/>
    <w:rsid w:val="00763ACD"/>
    <w:rsid w:val="00791740"/>
    <w:rsid w:val="007A37EB"/>
    <w:rsid w:val="007A637C"/>
    <w:rsid w:val="007C3E11"/>
    <w:rsid w:val="007D148C"/>
    <w:rsid w:val="007E0933"/>
    <w:rsid w:val="00811DB7"/>
    <w:rsid w:val="0084092E"/>
    <w:rsid w:val="008738F0"/>
    <w:rsid w:val="008B6051"/>
    <w:rsid w:val="008D71B4"/>
    <w:rsid w:val="008F06A4"/>
    <w:rsid w:val="00901963"/>
    <w:rsid w:val="00906071"/>
    <w:rsid w:val="00961B55"/>
    <w:rsid w:val="00983FD8"/>
    <w:rsid w:val="009A5644"/>
    <w:rsid w:val="009B3EF2"/>
    <w:rsid w:val="009E1B0D"/>
    <w:rsid w:val="009F69BA"/>
    <w:rsid w:val="00A07B32"/>
    <w:rsid w:val="00A526EA"/>
    <w:rsid w:val="00A65D90"/>
    <w:rsid w:val="00A95334"/>
    <w:rsid w:val="00A9572A"/>
    <w:rsid w:val="00AA7C35"/>
    <w:rsid w:val="00AB3F38"/>
    <w:rsid w:val="00B1043B"/>
    <w:rsid w:val="00B27D79"/>
    <w:rsid w:val="00B413B7"/>
    <w:rsid w:val="00B76060"/>
    <w:rsid w:val="00BD1D90"/>
    <w:rsid w:val="00BF66E3"/>
    <w:rsid w:val="00C33B31"/>
    <w:rsid w:val="00C42CCD"/>
    <w:rsid w:val="00C501BF"/>
    <w:rsid w:val="00C51DB6"/>
    <w:rsid w:val="00C624E0"/>
    <w:rsid w:val="00C73A2E"/>
    <w:rsid w:val="00CA6CA2"/>
    <w:rsid w:val="00CD621C"/>
    <w:rsid w:val="00CE55CE"/>
    <w:rsid w:val="00CF2875"/>
    <w:rsid w:val="00D00A1D"/>
    <w:rsid w:val="00D13F25"/>
    <w:rsid w:val="00D34218"/>
    <w:rsid w:val="00D60A30"/>
    <w:rsid w:val="00D82202"/>
    <w:rsid w:val="00D91CE2"/>
    <w:rsid w:val="00E026E1"/>
    <w:rsid w:val="00E067E6"/>
    <w:rsid w:val="00E669DD"/>
    <w:rsid w:val="00E730C5"/>
    <w:rsid w:val="00EB1786"/>
    <w:rsid w:val="00ED1FDC"/>
    <w:rsid w:val="00F0734C"/>
    <w:rsid w:val="00F21087"/>
    <w:rsid w:val="00F55A2B"/>
    <w:rsid w:val="00F56448"/>
    <w:rsid w:val="00F717AD"/>
    <w:rsid w:val="00F814D3"/>
    <w:rsid w:val="00FB4D33"/>
    <w:rsid w:val="00FC70B0"/>
    <w:rsid w:val="00FE0836"/>
    <w:rsid w:val="00FF20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E55A31"/>
  <w15:docId w15:val="{B61EDCDB-FB8A-495A-BDA6-9D34EB985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8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F2BC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F2BCD"/>
  </w:style>
  <w:style w:type="paragraph" w:styleId="Pieddepage">
    <w:name w:val="footer"/>
    <w:basedOn w:val="Normal"/>
    <w:link w:val="PieddepageCar"/>
    <w:uiPriority w:val="99"/>
    <w:unhideWhenUsed/>
    <w:rsid w:val="000F2BC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F2BCD"/>
  </w:style>
  <w:style w:type="table" w:styleId="Grilledutableau">
    <w:name w:val="Table Grid"/>
    <w:basedOn w:val="TableauNormal"/>
    <w:uiPriority w:val="39"/>
    <w:rsid w:val="000F2B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F20C3"/>
    <w:pPr>
      <w:ind w:left="720"/>
      <w:contextualSpacing/>
    </w:pPr>
  </w:style>
  <w:style w:type="paragraph" w:customStyle="1" w:styleId="Default">
    <w:name w:val="Default"/>
    <w:rsid w:val="00CF287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5408C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43A0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3A0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4EC3D-315B-49F9-BF74-A6AC464A7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Groupe SMA</Company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CNB</dc:creator>
  <cp:keywords/>
  <dc:description/>
  <cp:lastModifiedBy>Bruno VINCENT</cp:lastModifiedBy>
  <cp:revision>2</cp:revision>
  <cp:lastPrinted>2022-09-23T14:43:00Z</cp:lastPrinted>
  <dcterms:created xsi:type="dcterms:W3CDTF">2025-04-14T08:53:00Z</dcterms:created>
  <dcterms:modified xsi:type="dcterms:W3CDTF">2025-04-14T08:53:00Z</dcterms:modified>
</cp:coreProperties>
</file>